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C26FDB" w:rsidRPr="00C26FDB" w:rsidTr="00626509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26FDB" w:rsidRPr="00C26FDB" w:rsidRDefault="00C26FDB" w:rsidP="00C26FDB">
            <w:pPr>
              <w:widowControl w:val="0"/>
              <w:jc w:val="center"/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</w:pPr>
            <w:r w:rsidRPr="00C26FDB">
              <w:rPr>
                <w:rFonts w:ascii="Times New Roman" w:eastAsia="SimSun" w:hAnsi="Times New Roman" w:cs="Courier New"/>
                <w:noProof/>
                <w:color w:val="FF0000"/>
                <w:kern w:val="2"/>
                <w:sz w:val="24"/>
                <w:szCs w:val="24"/>
              </w:rPr>
              <w:drawing>
                <wp:inline distT="0" distB="0" distL="0" distR="0" wp14:anchorId="27337E6A" wp14:editId="7D857468">
                  <wp:extent cx="533400" cy="704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26FDB" w:rsidRPr="00C26FDB" w:rsidRDefault="00C26FDB" w:rsidP="00C26FDB">
            <w:pPr>
              <w:widowControl w:val="0"/>
              <w:jc w:val="center"/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</w:pPr>
            <w:r w:rsidRPr="00C26FDB"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  <w:t xml:space="preserve">Негосударственное </w:t>
            </w:r>
            <w:r w:rsidR="00945881"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  <w:t xml:space="preserve">частное </w:t>
            </w:r>
            <w:r w:rsidRPr="00C26FDB"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  <w:t>образовательное учреждение</w:t>
            </w:r>
            <w:r w:rsidR="00945881"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  <w:t xml:space="preserve"> </w:t>
            </w:r>
            <w:r w:rsidRPr="00C26FDB"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  <w:t>высшего образования</w:t>
            </w:r>
          </w:p>
          <w:p w:rsidR="00C26FDB" w:rsidRPr="00C26FDB" w:rsidRDefault="00C26FDB" w:rsidP="00C26FDB">
            <w:pPr>
              <w:widowControl w:val="0"/>
              <w:jc w:val="center"/>
              <w:rPr>
                <w:rFonts w:ascii="Times New Roman" w:eastAsia="SimSun" w:hAnsi="Times New Roman" w:cs="Courier New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26FDB">
              <w:rPr>
                <w:rFonts w:ascii="Times New Roman" w:eastAsia="SimSun" w:hAnsi="Times New Roman" w:cs="Courier New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«Московский институт экономики, политики и права»</w:t>
            </w:r>
          </w:p>
          <w:p w:rsidR="00C26FDB" w:rsidRPr="00C26FDB" w:rsidRDefault="00C26FDB" w:rsidP="00C26FDB">
            <w:pPr>
              <w:widowControl w:val="0"/>
              <w:suppressAutoHyphens/>
              <w:jc w:val="center"/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</w:pPr>
            <w:r w:rsidRPr="00C26FDB">
              <w:rPr>
                <w:rFonts w:ascii="Times New Roman" w:eastAsia="SimSun" w:hAnsi="Times New Roman" w:cs="Courier New"/>
                <w:b/>
                <w:color w:val="000000"/>
                <w:kern w:val="2"/>
                <w:sz w:val="29"/>
                <w:szCs w:val="29"/>
                <w:lang w:eastAsia="hi-IN" w:bidi="hi-IN"/>
              </w:rPr>
              <w:t>Н</w:t>
            </w:r>
            <w:r w:rsidR="00945881">
              <w:rPr>
                <w:rFonts w:ascii="Times New Roman" w:eastAsia="SimSun" w:hAnsi="Times New Roman" w:cs="Courier New"/>
                <w:b/>
                <w:color w:val="000000"/>
                <w:kern w:val="2"/>
                <w:sz w:val="29"/>
                <w:szCs w:val="29"/>
                <w:lang w:eastAsia="hi-IN" w:bidi="hi-IN"/>
              </w:rPr>
              <w:t>ЧОУ В</w:t>
            </w:r>
            <w:r w:rsidRPr="00C26FDB">
              <w:rPr>
                <w:rFonts w:ascii="Times New Roman" w:eastAsia="SimSun" w:hAnsi="Times New Roman" w:cs="Courier New"/>
                <w:b/>
                <w:color w:val="000000"/>
                <w:kern w:val="2"/>
                <w:sz w:val="29"/>
                <w:szCs w:val="29"/>
                <w:lang w:eastAsia="hi-IN" w:bidi="hi-IN"/>
              </w:rPr>
              <w:t>О «МИЭПП»</w:t>
            </w:r>
          </w:p>
        </w:tc>
      </w:tr>
    </w:tbl>
    <w:p w:rsidR="00C26FDB" w:rsidRPr="00C26FDB" w:rsidRDefault="00C26FDB" w:rsidP="00C26FDB">
      <w:pPr>
        <w:widowControl w:val="0"/>
        <w:tabs>
          <w:tab w:val="left" w:pos="1140"/>
          <w:tab w:val="left" w:pos="216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10380"/>
      </w:tblGrid>
      <w:tr w:rsidR="00C26FDB" w:rsidRPr="00C26FDB" w:rsidTr="00626509">
        <w:trPr>
          <w:trHeight w:val="322"/>
        </w:trPr>
        <w:tc>
          <w:tcPr>
            <w:tcW w:w="10380" w:type="dxa"/>
            <w:vAlign w:val="bottom"/>
          </w:tcPr>
          <w:p w:rsidR="00C26FDB" w:rsidRPr="00C26FDB" w:rsidRDefault="00C26FDB" w:rsidP="00C26F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16"/>
                <w:szCs w:val="16"/>
              </w:rPr>
            </w:pPr>
            <w:r w:rsidRPr="00C26FDB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CFBA10" wp14:editId="5321AA1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34925</wp:posOffset>
                      </wp:positionV>
                      <wp:extent cx="6200775" cy="9525"/>
                      <wp:effectExtent l="19050" t="19050" r="9525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00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2.75pt" to="475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" o:allowincell="f" strokeweight="2.25pt"/>
                  </w:pict>
                </mc:Fallback>
              </mc:AlternateContent>
            </w:r>
            <w:r w:rsidRPr="00C26FDB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D8709A0" wp14:editId="50890DB9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53975</wp:posOffset>
                      </wp:positionV>
                      <wp:extent cx="6200775" cy="0"/>
                      <wp:effectExtent l="0" t="0" r="952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00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4.25pt" to="477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" o:allowincell="f"/>
                  </w:pict>
                </mc:Fallback>
              </mc:AlternateContent>
            </w:r>
            <w:r w:rsidRPr="00C26FDB">
              <w:rPr>
                <w:rFonts w:ascii="Times New Roman" w:eastAsia="Courier New" w:hAnsi="Times New Roman" w:cs="Courier New"/>
                <w:color w:val="000000"/>
                <w:sz w:val="16"/>
                <w:szCs w:val="16"/>
              </w:rPr>
              <w:t>\</w:t>
            </w:r>
          </w:p>
          <w:p w:rsidR="00C26FDB" w:rsidRPr="00C26FDB" w:rsidRDefault="00C26FDB" w:rsidP="00C26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26FDB" w:rsidRPr="00C26FDB" w:rsidRDefault="00C26FDB" w:rsidP="00C26FDB">
      <w:pPr>
        <w:widowControl w:val="0"/>
        <w:spacing w:after="0" w:line="36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945881" w:rsidRPr="00AE3EF3" w:rsidRDefault="00945881" w:rsidP="009458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EF3">
        <w:rPr>
          <w:rFonts w:ascii="Times New Roman" w:hAnsi="Times New Roman" w:cs="Times New Roman"/>
          <w:b/>
          <w:bCs/>
          <w:sz w:val="28"/>
          <w:szCs w:val="28"/>
        </w:rPr>
        <w:t>Факультет Психологии</w:t>
      </w:r>
    </w:p>
    <w:p w:rsidR="00945881" w:rsidRPr="00AE3EF3" w:rsidRDefault="00945881" w:rsidP="009458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EF3">
        <w:rPr>
          <w:rFonts w:ascii="Times New Roman" w:hAnsi="Times New Roman" w:cs="Times New Roman"/>
          <w:b/>
          <w:bCs/>
          <w:sz w:val="28"/>
          <w:szCs w:val="28"/>
        </w:rPr>
        <w:t xml:space="preserve">Кафедра «Гуманитарных и </w:t>
      </w:r>
      <w:proofErr w:type="gramStart"/>
      <w:r w:rsidRPr="00AE3EF3">
        <w:rPr>
          <w:rFonts w:ascii="Times New Roman" w:hAnsi="Times New Roman" w:cs="Times New Roman"/>
          <w:b/>
          <w:bCs/>
          <w:sz w:val="28"/>
          <w:szCs w:val="28"/>
        </w:rPr>
        <w:t>естественно-научных</w:t>
      </w:r>
      <w:proofErr w:type="gramEnd"/>
      <w:r w:rsidRPr="00AE3EF3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дисциплин»</w:t>
      </w:r>
    </w:p>
    <w:p w:rsidR="00C26FDB" w:rsidRPr="00C26FDB" w:rsidRDefault="00C26FDB" w:rsidP="00C26FDB">
      <w:pPr>
        <w:widowControl w:val="0"/>
        <w:spacing w:after="0" w:line="36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8E2DDB" w:rsidRPr="000A1BF3" w:rsidRDefault="008E2DDB" w:rsidP="008E2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F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E2DDB" w:rsidRPr="00D317F7" w:rsidRDefault="008E2DDB" w:rsidP="008E2DD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1BF3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к вступительным испытаниям по </w:t>
      </w:r>
      <w:r w:rsidR="000E67B4" w:rsidRPr="00D317F7">
        <w:rPr>
          <w:rFonts w:ascii="Times New Roman" w:hAnsi="Times New Roman" w:cs="Times New Roman"/>
          <w:b/>
          <w:bCs/>
          <w:i/>
          <w:sz w:val="28"/>
          <w:szCs w:val="28"/>
        </w:rPr>
        <w:t>биологии</w:t>
      </w:r>
    </w:p>
    <w:p w:rsidR="008E2DDB" w:rsidRPr="000A1BF3" w:rsidRDefault="008E2DDB" w:rsidP="008E2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F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направлению</w:t>
      </w:r>
    </w:p>
    <w:p w:rsidR="008E2DDB" w:rsidRPr="000A1BF3" w:rsidRDefault="000E67B4" w:rsidP="008E2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E2DDB" w:rsidRPr="000A1BF3">
        <w:rPr>
          <w:rFonts w:ascii="Times New Roman" w:hAnsi="Times New Roman" w:cs="Times New Roman"/>
          <w:sz w:val="28"/>
          <w:szCs w:val="28"/>
        </w:rPr>
        <w:t>.03.01  «</w:t>
      </w:r>
      <w:r>
        <w:rPr>
          <w:rFonts w:ascii="Times New Roman" w:hAnsi="Times New Roman" w:cs="Times New Roman"/>
          <w:sz w:val="28"/>
          <w:szCs w:val="28"/>
        </w:rPr>
        <w:t>Психология</w:t>
      </w:r>
      <w:r w:rsidR="008E2DDB" w:rsidRPr="000A1BF3">
        <w:rPr>
          <w:rFonts w:ascii="Times New Roman" w:hAnsi="Times New Roman" w:cs="Times New Roman"/>
          <w:sz w:val="28"/>
          <w:szCs w:val="28"/>
        </w:rPr>
        <w:t>»</w:t>
      </w:r>
    </w:p>
    <w:p w:rsidR="008E2DDB" w:rsidRPr="000A1BF3" w:rsidRDefault="008E2DDB" w:rsidP="008E2DDB">
      <w:pPr>
        <w:rPr>
          <w:rFonts w:ascii="Times New Roman" w:hAnsi="Times New Roman" w:cs="Times New Roman"/>
          <w:bCs/>
          <w:sz w:val="28"/>
          <w:szCs w:val="28"/>
        </w:rPr>
      </w:pPr>
    </w:p>
    <w:p w:rsidR="008E2DDB" w:rsidRPr="000A1BF3" w:rsidRDefault="008E2DDB" w:rsidP="008E2DDB">
      <w:pPr>
        <w:rPr>
          <w:rFonts w:ascii="Times New Roman" w:hAnsi="Times New Roman" w:cs="Times New Roman"/>
          <w:bCs/>
          <w:sz w:val="28"/>
          <w:szCs w:val="28"/>
        </w:rPr>
      </w:pPr>
    </w:p>
    <w:p w:rsidR="008E2DDB" w:rsidRPr="000A1BF3" w:rsidRDefault="008E2DDB" w:rsidP="008E2DDB">
      <w:pPr>
        <w:rPr>
          <w:rFonts w:ascii="Times New Roman" w:hAnsi="Times New Roman" w:cs="Times New Roman"/>
          <w:bCs/>
          <w:sz w:val="28"/>
          <w:szCs w:val="28"/>
        </w:rPr>
      </w:pPr>
    </w:p>
    <w:p w:rsidR="008E2DDB" w:rsidRPr="000A1BF3" w:rsidRDefault="008E2DDB" w:rsidP="008E2D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BF3">
        <w:rPr>
          <w:rFonts w:ascii="Times New Roman" w:hAnsi="Times New Roman" w:cs="Times New Roman"/>
          <w:bCs/>
          <w:sz w:val="28"/>
          <w:szCs w:val="28"/>
        </w:rPr>
        <w:t>Квалификация (степень)</w:t>
      </w:r>
    </w:p>
    <w:p w:rsidR="008E2DDB" w:rsidRPr="000A1BF3" w:rsidRDefault="008E2DDB" w:rsidP="008E2D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BF3">
        <w:rPr>
          <w:rFonts w:ascii="Times New Roman" w:hAnsi="Times New Roman" w:cs="Times New Roman"/>
          <w:bCs/>
          <w:sz w:val="28"/>
          <w:szCs w:val="28"/>
        </w:rPr>
        <w:t>бакалавр</w:t>
      </w: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Default="00C26FDB" w:rsidP="00C26FDB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Москва 201</w:t>
      </w:r>
      <w:r w:rsidR="003D5094">
        <w:rPr>
          <w:rFonts w:ascii="Times New Roman" w:eastAsia="Courier New" w:hAnsi="Times New Roman" w:cs="Times New Roman"/>
          <w:color w:val="000000"/>
          <w:sz w:val="28"/>
          <w:szCs w:val="28"/>
        </w:rPr>
        <w:t>9</w:t>
      </w:r>
      <w:bookmarkStart w:id="0" w:name="_GoBack"/>
      <w:bookmarkEnd w:id="0"/>
    </w:p>
    <w:p w:rsidR="006A6639" w:rsidRDefault="006A6639" w:rsidP="00C26FDB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Абитуриенты, поступающие в Н</w:t>
      </w:r>
      <w:r w:rsidR="00FB092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ЧОУ </w:t>
      </w:r>
      <w:proofErr w:type="gramStart"/>
      <w:r w:rsidR="00FB0927">
        <w:rPr>
          <w:rFonts w:ascii="Times New Roman" w:eastAsia="Courier New" w:hAnsi="Times New Roman" w:cs="Times New Roman"/>
          <w:color w:val="000000"/>
          <w:sz w:val="28"/>
          <w:szCs w:val="28"/>
        </w:rPr>
        <w:t>В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О</w:t>
      </w:r>
      <w:proofErr w:type="gramEnd"/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«Московский институт экономики, политики и права», сдают вступительное испытание предмету «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Биология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» в случаях, предусмотренных Правилами приема в Н</w:t>
      </w:r>
      <w:r w:rsidR="00FB0927">
        <w:rPr>
          <w:rFonts w:ascii="Times New Roman" w:eastAsia="Courier New" w:hAnsi="Times New Roman" w:cs="Times New Roman"/>
          <w:color w:val="000000"/>
          <w:sz w:val="28"/>
          <w:szCs w:val="28"/>
        </w:rPr>
        <w:t>ЧОУ В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О «Московский институт экономики, политики и права»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Данная Программа содержит характеристику экзамена, описание процедуры экзамена и критериев оценки. Перечень знаний, умений и навыков, необходимых для сдачи вступительного испытания по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биологии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составляет содержание Программы. Настоящая программа призвана сориентировать </w:t>
      </w:r>
      <w:proofErr w:type="gramStart"/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по основным вопросам и проблемам курса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биологии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, помочь им систематизировать свои знания и облегчить подготовку к вступительному испытанию. В заключение предлагается список учебной и справочной литературы, необходимой для подготовки.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Характеристика экзамена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Экзамен в предлагаемой форме письменный. Каждый вариант теста содержит 10 вопросов</w:t>
      </w:r>
      <w:r w:rsidR="009629A3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Каждый вопрос сопровождается несколькими вариантами ответа,</w:t>
      </w:r>
      <w:r w:rsidRPr="00C26FDB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из которых только один правильный.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Продолжительность экзамена - </w:t>
      </w:r>
      <w:r w:rsidR="00540C6C">
        <w:rPr>
          <w:rFonts w:ascii="Times New Roman" w:eastAsia="Courier New" w:hAnsi="Times New Roman" w:cs="Times New Roman"/>
          <w:color w:val="000000"/>
          <w:sz w:val="28"/>
          <w:szCs w:val="28"/>
        </w:rPr>
        <w:t>9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0 минут. Использование справочной литературы во время экзамена не допускается. 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Перед началом экзамена каждый абитуриент получает вариант теста по </w:t>
      </w:r>
      <w:r w:rsidR="00FB0927">
        <w:rPr>
          <w:rFonts w:ascii="Times New Roman" w:eastAsia="Courier New" w:hAnsi="Times New Roman" w:cs="Times New Roman"/>
          <w:color w:val="000000"/>
          <w:sz w:val="28"/>
          <w:szCs w:val="28"/>
        </w:rPr>
        <w:t>биологии и лист письменного ответа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Ответы должны быть даны абитуриентом в пустых клетках, имеющихся в </w:t>
      </w:r>
      <w:r w:rsidR="00540C6C">
        <w:rPr>
          <w:rFonts w:ascii="Times New Roman" w:eastAsia="Courier New" w:hAnsi="Times New Roman" w:cs="Times New Roman"/>
          <w:color w:val="000000"/>
          <w:sz w:val="28"/>
          <w:szCs w:val="28"/>
        </w:rPr>
        <w:t>листе письменного ответа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рядом с соответствующим номером вопроса-задания. Использование вариантов тестовых заданий для дополнительных записей не разрешается.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После того как все абитуриенты получили варианты тестовых заданий, экзаменатор проводит инструктаж и отвечает на вопросы. Затем объявляется начало экзамена. Ровно через </w:t>
      </w:r>
      <w:r w:rsidR="00540C6C">
        <w:rPr>
          <w:rFonts w:ascii="Times New Roman" w:eastAsia="Courier New" w:hAnsi="Times New Roman" w:cs="Times New Roman"/>
          <w:color w:val="000000"/>
          <w:sz w:val="28"/>
          <w:szCs w:val="28"/>
        </w:rPr>
        <w:t>9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0 минут все абитуриенты должны сдать работы.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Кроме вариантов тестовых заданий абитуриенты получают перед 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началом экзамена листы для черновика. Помните: черновые записи, в том числе содержащие ответы, отличающиеся от ответов в чистовике, экзаменаторами не рассматриваются.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Проверка теста экзаменаторами и ознакомление абитуриентов с результатами проверки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После объявления оценки абитуриент имеет право в установленное приемной комиссией время ознакомиться с результатами проверки и получить соответствующие разъяснения экзаменаторов. Устно комментируя ошибки абитуриента и называя правильный вариант ответа, экзаменатор обязательно называет тот раздел теоретического курса </w:t>
      </w:r>
      <w:r w:rsidR="004B017D">
        <w:rPr>
          <w:rFonts w:ascii="Times New Roman" w:eastAsia="Courier New" w:hAnsi="Times New Roman" w:cs="Times New Roman"/>
          <w:color w:val="000000"/>
          <w:sz w:val="28"/>
          <w:szCs w:val="28"/>
        </w:rPr>
        <w:t>биологии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, на который допущена ошибка.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Критерии оценки</w:t>
      </w:r>
    </w:p>
    <w:p w:rsid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Критерием оценки является правильность ответов на вопросы теста. Тест оценивается по </w:t>
      </w:r>
      <w:proofErr w:type="spellStart"/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стобалльной</w:t>
      </w:r>
      <w:proofErr w:type="spellEnd"/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системе. Каждый правильный ответ оценивается в 10 баллов. За неверный ответ и пропущенный вопрос баллы не начисляются.</w:t>
      </w:r>
    </w:p>
    <w:p w:rsidR="009629A3" w:rsidRPr="00C26FDB" w:rsidRDefault="009629A3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tabs>
          <w:tab w:val="left" w:pos="706"/>
        </w:tabs>
        <w:spacing w:after="0" w:line="36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 w:rsidRPr="009629A3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Документы, определяющие содержание программы</w:t>
      </w:r>
    </w:p>
    <w:p w:rsidR="00C26FDB" w:rsidRPr="0074232C" w:rsidRDefault="00C26FDB" w:rsidP="00C26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по предмету «</w:t>
      </w:r>
      <w:r w:rsidR="004B0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Биология</w:t>
      </w: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разработана на </w:t>
      </w:r>
      <w:r w:rsidRPr="007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основе федерального государственного образовательного стандарта среднего общего образования.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tabs>
          <w:tab w:val="left" w:pos="706"/>
        </w:tabs>
        <w:spacing w:after="0" w:line="36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 w:rsidRPr="009629A3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Навыки и умения сдающего вступительные испытания по предмету «</w:t>
      </w:r>
      <w:r w:rsidR="004B017D" w:rsidRPr="009629A3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Биология</w:t>
      </w:r>
      <w:r w:rsidRPr="009629A3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»</w:t>
      </w:r>
    </w:p>
    <w:p w:rsidR="00BB6D52" w:rsidRPr="00BB6D52" w:rsidRDefault="00BB6D52" w:rsidP="00BB6D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вступительном испытании по биологии поступающий должен показать:</w:t>
      </w:r>
    </w:p>
    <w:p w:rsidR="00675936" w:rsidRDefault="00C26FDB" w:rsidP="00675936">
      <w:pPr>
        <w:widowControl w:val="0"/>
        <w:tabs>
          <w:tab w:val="center" w:pos="1692"/>
          <w:tab w:val="left" w:pos="2539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Знать</w:t>
      </w: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главнейши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закономерност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закон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касающи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строения, жизни и развития растительного, животного и человеческого 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организмов, развити</w:t>
      </w:r>
      <w:r w:rsidR="00BB6D52" w:rsidRP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живой природы</w:t>
      </w: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5936" w:rsidRDefault="00BB6D52" w:rsidP="00675936">
      <w:pPr>
        <w:widowControl w:val="0"/>
        <w:tabs>
          <w:tab w:val="center" w:pos="1692"/>
          <w:tab w:val="left" w:pos="253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истори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современных представлений о живой природе, выдающи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 открытия в биологической науке, рол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биологической науки в формировании современной естественнонаучной картины мира, метод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научного познания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C26FDB" w:rsidRPr="00C26FDB" w:rsidRDefault="00BB6D52" w:rsidP="00675936">
      <w:pPr>
        <w:widowControl w:val="0"/>
        <w:tabs>
          <w:tab w:val="center" w:pos="1692"/>
          <w:tab w:val="left" w:pos="253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уровн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живой природы, учения об эволюции органического мира, классификаци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организмов, экологически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закономерност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p w:rsidR="004B017D" w:rsidRPr="00C26FDB" w:rsidRDefault="00C26FDB" w:rsidP="004B017D">
      <w:pPr>
        <w:widowControl w:val="0"/>
        <w:tabs>
          <w:tab w:val="center" w:pos="1393"/>
          <w:tab w:val="left" w:pos="1940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Уметь</w:t>
      </w: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936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обосновывать место и роль биологических знаний в практической деятельности людей, развитии современных технологий 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объяснять явления природы, применять знания в практической деятельности</w:t>
      </w:r>
    </w:p>
    <w:p w:rsidR="00C26FDB" w:rsidRPr="00C26FDB" w:rsidRDefault="00C26FDB" w:rsidP="00C26FDB">
      <w:pPr>
        <w:widowControl w:val="0"/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Владеть/быть в состоянии продемонстрироват</w:t>
      </w: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ь:</w:t>
      </w:r>
    </w:p>
    <w:p w:rsidR="00CF224B" w:rsidRDefault="004B017D" w:rsidP="00BB6D52">
      <w:pPr>
        <w:widowControl w:val="0"/>
        <w:tabs>
          <w:tab w:val="center" w:pos="1393"/>
          <w:tab w:val="left" w:pos="194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осмысленност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B0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0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B0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излагаемого материала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75936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обосновывать выводы, используя биологические термины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употреблять в устной или письменной речи биологические термины</w:t>
      </w:r>
    </w:p>
    <w:p w:rsidR="00675936" w:rsidRDefault="00675936" w:rsidP="00BB6D52">
      <w:pPr>
        <w:widowControl w:val="0"/>
        <w:tabs>
          <w:tab w:val="center" w:pos="1393"/>
          <w:tab w:val="left" w:pos="194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017D" w:rsidRDefault="00CF224B" w:rsidP="00CA444E">
      <w:pPr>
        <w:widowControl w:val="0"/>
        <w:tabs>
          <w:tab w:val="left" w:pos="1418"/>
        </w:tabs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4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22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Тематическое содержание</w:t>
      </w:r>
    </w:p>
    <w:p w:rsidR="003B20DA" w:rsidRPr="003E57A0" w:rsidRDefault="00CF224B" w:rsidP="00CA444E">
      <w:pPr>
        <w:widowControl w:val="0"/>
        <w:tabs>
          <w:tab w:val="center" w:pos="1393"/>
          <w:tab w:val="left" w:pos="194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3B20DA" w:rsidRPr="003E57A0">
        <w:rPr>
          <w:rFonts w:ascii="Times New Roman" w:hAnsi="Times New Roman" w:cs="Times New Roman"/>
          <w:b/>
          <w:bCs/>
          <w:sz w:val="28"/>
          <w:szCs w:val="28"/>
        </w:rPr>
        <w:t>. Растения</w:t>
      </w:r>
    </w:p>
    <w:p w:rsidR="003B20DA" w:rsidRPr="00F37332" w:rsidRDefault="003B20D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32">
        <w:rPr>
          <w:rFonts w:ascii="Times New Roman" w:hAnsi="Times New Roman" w:cs="Times New Roman"/>
          <w:sz w:val="28"/>
          <w:szCs w:val="28"/>
        </w:rPr>
        <w:t>Ботаника - наука о растениях. Растительный мир как составная часть природы, его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разнообразие, распространение на Земле. Цветковое растение и его строение.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Семя. </w:t>
      </w:r>
      <w:r w:rsidRPr="00F37332">
        <w:rPr>
          <w:rFonts w:ascii="Times New Roman" w:hAnsi="Times New Roman" w:cs="Times New Roman"/>
          <w:sz w:val="28"/>
          <w:szCs w:val="28"/>
        </w:rPr>
        <w:t>Строение семян (на примере двудольного и однодольного растений). Состав семян.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Условия прорастания семян. Дыхание семян. Питание и рост проростка. Время посева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глубина заделки семян.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Корень. </w:t>
      </w:r>
      <w:r w:rsidRPr="00F37332">
        <w:rPr>
          <w:rFonts w:ascii="Times New Roman" w:hAnsi="Times New Roman" w:cs="Times New Roman"/>
          <w:sz w:val="28"/>
          <w:szCs w:val="28"/>
        </w:rPr>
        <w:t>Развитие корня из зародышевого корешка. Виды корней. Типы корневых систем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стержневая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 xml:space="preserve"> и мочковатая).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Внешнее и внутреннее строение корня в связи с его функциями. Зона корня. Рост корня.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Понятие ткани. Поглощение корнями воды и минеральных солей, необходимых растению.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Удобрения. Дыхание корня. Значение обработки почвы, внесения удобрений, полива для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жизни культурных растений. Корнеплоды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>(видоизменения корня). Значение корня.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Лист. </w:t>
      </w:r>
      <w:r w:rsidRPr="00F37332">
        <w:rPr>
          <w:rFonts w:ascii="Times New Roman" w:hAnsi="Times New Roman" w:cs="Times New Roman"/>
          <w:sz w:val="28"/>
          <w:szCs w:val="28"/>
        </w:rPr>
        <w:t>Внешнее строение листа. Жилкование. Листья простые и сложные.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Листорасположение. Особенности внутреннего строения листа в связи с его функциями,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кожица и устьица, основная ткань листа, проводящие пучки. Дыхание листьев.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Фотосинтез. Испарение воды листьями. Листопад. Значение листьев в жизни растений.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Роль зеленых растений в природе и жизни человека.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Стебель. </w:t>
      </w:r>
      <w:r w:rsidRPr="00F37332">
        <w:rPr>
          <w:rFonts w:ascii="Times New Roman" w:hAnsi="Times New Roman" w:cs="Times New Roman"/>
          <w:sz w:val="28"/>
          <w:szCs w:val="28"/>
        </w:rPr>
        <w:t>Понятие о побеге. Почки вегетативные и цветочные, их строение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расположение на стебле. Развитие побега из почки. Рост стебля в длину. Ветвление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стебля. Формирование кроны. Внутреннее строение древесного стебля в связи с его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функциями: кора, камбий, древесина, сердцевина. Рост стебля в толщину. Образование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годичных колец. Передвижение минеральных и органических веществ по стеблю.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Значение стебля. Видоизмененные побеги: корневища, клубень, луковица, их строение,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биологическое и хозяйственное значение.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Вегетативное размножение цветковых растений. </w:t>
      </w:r>
      <w:r w:rsidRPr="00F37332">
        <w:rPr>
          <w:rFonts w:ascii="Times New Roman" w:hAnsi="Times New Roman" w:cs="Times New Roman"/>
          <w:sz w:val="28"/>
          <w:szCs w:val="28"/>
        </w:rPr>
        <w:t>Размножение растений посредством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побегов, корней, листьев в природе и растениеводстве (видоизмененными побегами,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стеблевыми и корневыми черенками, отводками, делением куста, прививкой).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Биологическое и хозяйственное значение вегетативного размножения.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Цветок и плод. </w:t>
      </w:r>
      <w:r w:rsidRPr="00F37332">
        <w:rPr>
          <w:rFonts w:ascii="Times New Roman" w:hAnsi="Times New Roman" w:cs="Times New Roman"/>
          <w:sz w:val="28"/>
          <w:szCs w:val="28"/>
        </w:rPr>
        <w:t>Строение цветка: цветоножка, цветоложе, околоцветник (чашечка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венчик), тычинки, пестик или пестики. Строение тычинки и пестика. Соцветия и их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биологическое значение. Перекрестное опыление насекомыми, ветром. Самоопыление.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Оплодотворение. Образование семян и плодов. Значение цветков, плодов и семян в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природе и жизни человека.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Растение и окружающая среда. </w:t>
      </w:r>
      <w:r w:rsidRPr="00F37332">
        <w:rPr>
          <w:rFonts w:ascii="Times New Roman" w:hAnsi="Times New Roman" w:cs="Times New Roman"/>
          <w:sz w:val="28"/>
          <w:szCs w:val="28"/>
        </w:rPr>
        <w:t>Взаимосвязь органов. Основные жизненные функции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растительного организма и его взаимосвязь со средой обитания.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Классификация цветковых растений. </w:t>
      </w:r>
      <w:r w:rsidRPr="00F37332">
        <w:rPr>
          <w:rFonts w:ascii="Times New Roman" w:hAnsi="Times New Roman" w:cs="Times New Roman"/>
          <w:sz w:val="28"/>
          <w:szCs w:val="28"/>
        </w:rPr>
        <w:t>Многообразие дикорастущих и культурных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цветковых растений и их классификация. Элементарные понятия о систематических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(таксономических) категориях - вид, род, семейство, класс. Значение международных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названий растений.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Класс двудольных растений. Семейство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крестоцветных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, розоцветных, бобовых,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пасленовых, сложноцветных.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>однодольных растений. Семейство злаков, семейство лилейных.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Отличительные признаки растений основных семейств; их биологические особенности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народнохозяйственное значение. Типичные культурные и дикорастущие растения этих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семейств. Влияние хозяйственной деятельности на видовое многообразие цветковых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растений. Охрана редких видов растений. Красная книга.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Основные группы растений. </w:t>
      </w:r>
      <w:r w:rsidRPr="00F37332">
        <w:rPr>
          <w:rFonts w:ascii="Times New Roman" w:hAnsi="Times New Roman" w:cs="Times New Roman"/>
          <w:sz w:val="28"/>
          <w:szCs w:val="28"/>
        </w:rPr>
        <w:t>Водоросли. Строение и жизнедеятельность одноклеточных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водорослей (хламидомонада, плеврококк, хлорелла). Размножение водорослей. Нитчатые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водоросли. Значение водорослей в природе и хозяйстве.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Мхи. Зеленые мхи. Строение и размножение кукушкина льна. Мох сфагнум, особенности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его строения. Образование торфа, его значение.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Хвощ. Плаун. Папоротник. Строение и размножение.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Голосеменные. Строение и размножение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 xml:space="preserve"> (на примере сосны и ели).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Распространение хвойных, их значение в природе, в народном хозяйстве.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Покрытосеменные (цветковые). Приспособленность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покрытосеменных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 xml:space="preserve"> к различным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условиям жизни на Земле и господство в современной флоре.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Влияние хозяйственной деятельности человека на видовое многообразие растений.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Охрана растений.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Развитие растительного мира на Земле. </w:t>
      </w:r>
      <w:r w:rsidRPr="00F37332">
        <w:rPr>
          <w:rFonts w:ascii="Times New Roman" w:hAnsi="Times New Roman" w:cs="Times New Roman"/>
          <w:sz w:val="28"/>
          <w:szCs w:val="28"/>
        </w:rPr>
        <w:t>Основные этапы исторического развития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усложнения растительного мира на Земле. Создание культурных растений человеком.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Достижения российских ученых в выведении новых сортов растений.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="00CF224B" w:rsidRPr="00F37332">
        <w:rPr>
          <w:rFonts w:ascii="Times New Roman" w:hAnsi="Times New Roman" w:cs="Times New Roman"/>
          <w:bCs/>
          <w:sz w:val="28"/>
          <w:szCs w:val="28"/>
        </w:rPr>
        <w:t>Б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актерии, грибы, лишайники. </w:t>
      </w:r>
      <w:r w:rsidRPr="00F37332">
        <w:rPr>
          <w:rFonts w:ascii="Times New Roman" w:hAnsi="Times New Roman" w:cs="Times New Roman"/>
          <w:sz w:val="28"/>
          <w:szCs w:val="28"/>
        </w:rPr>
        <w:t>Бактерии. Строение и жизнедеятельность бактерий.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Распространение бактерий в воздухе, почве, воде, живых организмах. Роль бактерий в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природе, медицине, сельском хозяйстве и промышленности. Болезнетворные бактерии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борьба с ними.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Грибы. Общая характеристика грибов. Шляпочные грибы, их строение, питание,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размножение. Условия жизни грибов в лесу. Съедобные и ядовитые грибы. Плесневые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грибы. Дрожжи. Грибы-паразиты, вызывающие болезни растений. Роль грибов в природе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 хозяйстве.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Лишайники. Строение лишайника. Симбиоз. Питание. Размножение. Роль лишайника в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природе и хозяйстве.</w:t>
      </w:r>
    </w:p>
    <w:p w:rsidR="003B20DA" w:rsidRPr="00F37332" w:rsidRDefault="00CA444E" w:rsidP="00F3733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37332">
        <w:rPr>
          <w:rFonts w:ascii="Times New Roman" w:hAnsi="Times New Roman" w:cs="Times New Roman"/>
          <w:b/>
          <w:bCs/>
          <w:sz w:val="28"/>
          <w:szCs w:val="28"/>
        </w:rPr>
        <w:t>Тема 2</w:t>
      </w:r>
      <w:r w:rsidR="003B20DA" w:rsidRPr="00F37332">
        <w:rPr>
          <w:rFonts w:ascii="Times New Roman" w:hAnsi="Times New Roman" w:cs="Times New Roman"/>
          <w:b/>
          <w:bCs/>
          <w:sz w:val="28"/>
          <w:szCs w:val="28"/>
        </w:rPr>
        <w:t>. Животные</w:t>
      </w:r>
    </w:p>
    <w:p w:rsidR="003B20DA" w:rsidRPr="00F37332" w:rsidRDefault="003B20D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32">
        <w:rPr>
          <w:rFonts w:ascii="Times New Roman" w:hAnsi="Times New Roman" w:cs="Times New Roman"/>
          <w:sz w:val="28"/>
          <w:szCs w:val="28"/>
        </w:rPr>
        <w:lastRenderedPageBreak/>
        <w:t>Зоология - наука о животных. Значение животных в природе и жизни человека. Сходство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 отличие животных и растений. Классификация животных.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Одноклеточные.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характеристика. Обыкновенная амеба. Среда обитания.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Движение. Питание. Дыхание. Выделение. Размножение. Инцистирование.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Зеленая эвглена - одноклеточный организм с признаками животного и растения.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И</w:t>
      </w:r>
      <w:r w:rsidRPr="00F37332">
        <w:rPr>
          <w:rFonts w:ascii="Times New Roman" w:hAnsi="Times New Roman" w:cs="Times New Roman"/>
          <w:sz w:val="28"/>
          <w:szCs w:val="28"/>
        </w:rPr>
        <w:t>нфузория-туфелька. Особенности строения и процессов жизнедеятельности.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Раздражимость.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Многообразие и значение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одноклеточных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. Малярийный паразит - возбудитель малярии.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Ликвидация малярии как массового заболевания.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</w:t>
      </w:r>
      <w:proofErr w:type="gramStart"/>
      <w:r w:rsidRPr="00F37332">
        <w:rPr>
          <w:rFonts w:ascii="Times New Roman" w:hAnsi="Times New Roman" w:cs="Times New Roman"/>
          <w:bCs/>
          <w:sz w:val="28"/>
          <w:szCs w:val="28"/>
        </w:rPr>
        <w:t>Кишечнополостные</w:t>
      </w:r>
      <w:proofErr w:type="gram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 типа. Пресноводный полип - гидра.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Среда обитания и внешнее строение. Лучевая симметрия. Внутреннее строение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37332">
        <w:rPr>
          <w:rFonts w:ascii="Times New Roman" w:hAnsi="Times New Roman" w:cs="Times New Roman"/>
          <w:sz w:val="28"/>
          <w:szCs w:val="28"/>
        </w:rPr>
        <w:t>двухслойность</w:t>
      </w:r>
      <w:proofErr w:type="spellEnd"/>
      <w:r w:rsidRPr="00F37332">
        <w:rPr>
          <w:rFonts w:ascii="Times New Roman" w:hAnsi="Times New Roman" w:cs="Times New Roman"/>
          <w:sz w:val="28"/>
          <w:szCs w:val="28"/>
        </w:rPr>
        <w:t>, разнообразие клеток). Питание. Дыхание. Нервная система. Рефлекс.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Регенерация. Размножение вегетативное и половое. Морские кишечнополостные (полипы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 медузы) и их значение.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Плоские черви.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 типа. Внешнее строение. Мускулатура.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Питание. Дыхание. Выделение. Нервная система. Размножение. Регенерация.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Круглые черви.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 типа. Внешнее строение. Полость тела.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Питание. Размножение и развитие. Многообразие паразитических червей и борьба с ними.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Кольчатые черви.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 типа. Среда обитания. Внешнее строение.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Ткани. Кожно-мускульный мешок. Полость тела. Системы органов пищеварения,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кровообращения, выделения. Процессы жизнедеятельности. Нервная система.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Регенерация. Размножение.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Моллюски.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 типа. Среда обитания и внешнее строение.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Особенности процессов жизнедеятельности.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Членистоногие. </w:t>
      </w:r>
      <w:r w:rsidRPr="00F37332">
        <w:rPr>
          <w:rFonts w:ascii="Times New Roman" w:hAnsi="Times New Roman" w:cs="Times New Roman"/>
          <w:sz w:val="28"/>
          <w:szCs w:val="28"/>
        </w:rPr>
        <w:t xml:space="preserve">Общая характеристика типа. Класс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Ракообразные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. Речной рак.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Среда обитания. Внешнее строение. Размножение. Внутреннее строение.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Пищеварительная, кровеносная и дыхательная системы. Органы выделения. Питание,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дыхание, выделение. Особенности процессов жизнедеятельности. Нервная система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органы чувств.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Паукообразные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. Паук-крестовик. Среда обитания. Внешнее строение. Ловчая сеть,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ее устройство и значение.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>Питание, дыхание, размножение. Роль клещей в природе и их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практическое значение. Меры защиты человека от клещей.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Насекомые. Майский жук. Внешнее и внутреннее строение. Процесс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жизнедеятельности. Размножение. Типы развития.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Отряды насекомых с полным превращением. Чешуекрылые. Капустная белянка. Тутовый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шелкопряд. Шелководство. Двукрылые. Комнатная муха, оводы. Перепончатокрылые.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Медоносная пчела и муравьи. Инстинкт. Наездники. Биологический способ борьбы с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вредителями. Отряд насекомых с неполным превращением. Прямокрылые. Перелетная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саранча - опасный вредитель сельского хозяйства. Роль насекомых в природе, их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практическое значение. Сохранение их видового многообразия.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Хордовые. </w:t>
      </w:r>
      <w:r w:rsidRPr="00F37332">
        <w:rPr>
          <w:rFonts w:ascii="Times New Roman" w:hAnsi="Times New Roman" w:cs="Times New Roman"/>
          <w:sz w:val="28"/>
          <w:szCs w:val="28"/>
        </w:rPr>
        <w:t xml:space="preserve">Общая характеристика типа. Класс Ланцетники. Ланцетник </w:t>
      </w:r>
      <w:r w:rsidR="00CA444E" w:rsidRPr="00F37332">
        <w:rPr>
          <w:rFonts w:ascii="Times New Roman" w:hAnsi="Times New Roman" w:cs="Times New Roman"/>
          <w:sz w:val="28"/>
          <w:szCs w:val="28"/>
        </w:rPr>
        <w:t>–</w:t>
      </w:r>
      <w:r w:rsidRPr="00F37332">
        <w:rPr>
          <w:rFonts w:ascii="Times New Roman" w:hAnsi="Times New Roman" w:cs="Times New Roman"/>
          <w:sz w:val="28"/>
          <w:szCs w:val="28"/>
        </w:rPr>
        <w:t xml:space="preserve"> низшее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хордовое животное. Среда обитания. Внешнее строение. Хорда. Особенности внутреннего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строения. Сходство ланцетников с позвоночными и беспозвоночными.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Рыбы. Общая характеристика класса. Речной окунь. Среда обитания. Внешнее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строение. Скелет и мускулатура. Полость тела. Пищеварительная, кровеносная,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дыхательная системы. Плавательный пузырь. Нервная система и органы чувств.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Поведение. Размножение и развитие. Забота о потомстве. Многообразие рыб. Отряды рыб: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акулы, осетровые, сельдеобразные, карпообразные, кистеперые. Хозяйственное значение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рыб. Промысел рыб. Искусственное разведение рыб. Прудовое хозяйство. Влияние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деятельности человека на численность рыб. Необходимость рационального использования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рыбных богатств, их охраны (защита вод от загрязнения и др.).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Земноводные. Общая характеристика класса. Лягушка. Особенности среды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обитания. Внешнее строение. Скелет и мускулатура. Особенности строения внутренних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органов и процессов жизнедеятельности. Нервная система и органы чувств. Размножение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 развитие. Многообразие земноводных и их значение. Происхождение земноводных.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Пресмыкающиеся. Общая характеристика класса. Прыткая ящерица. Среда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обитания. Внешнее строение. Особенности внутреннего строения. Размножение.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Регенерация.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Многообразие современных пресмыкающихся. Отряд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Чешуйчатые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. Отряд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Черепахи. Древние пресмыкающиеся: динозавры, зверозубые ящеры. Происхождение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пресмыкающихся.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Птицы. Общая характеристика класса. Голубь. Среда обитания. Внешнее строение.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Скелет и мускулатура. Полость тела. Особенности внутреннего строения и процессов</w:t>
      </w:r>
      <w:r w:rsid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жизнедеятельности. Нервная система и органы чувств. Поведение. Размножение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развитие. Сезонные явления в жизни птиц, гнездование, кочевки и перелеты.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Происхождение птиц. Приспособленность птиц к различным средам обитания. Птицы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парков, садов, лугов и полей. Птицы леса. Хищные птицы. Птицы болот и побережий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водоемов. Птицы степей и пустынь. Роль птиц в природе и их значение в жизни человека.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Роль заповедников и зоопарков в сохранении редких видов птиц. Привлечение птиц.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Птицеводство.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Млекопитающие. Общая характеристика класса. Домашняя собака. Внешнее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строение. Скелет и мускулатура. Полости тела. Система органов. Нервная система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органы чувств. Поведение. Размножение и развитие. Забота о потомстве. Отряды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млекопитающих. </w:t>
      </w:r>
      <w:proofErr w:type="spellStart"/>
      <w:r w:rsidRPr="00F37332">
        <w:rPr>
          <w:rFonts w:ascii="Times New Roman" w:hAnsi="Times New Roman" w:cs="Times New Roman"/>
          <w:sz w:val="28"/>
          <w:szCs w:val="28"/>
        </w:rPr>
        <w:t>Первозвери</w:t>
      </w:r>
      <w:proofErr w:type="spellEnd"/>
      <w:r w:rsidRPr="00F37332">
        <w:rPr>
          <w:rFonts w:ascii="Times New Roman" w:hAnsi="Times New Roman" w:cs="Times New Roman"/>
          <w:sz w:val="28"/>
          <w:szCs w:val="28"/>
        </w:rPr>
        <w:t>. Происхождение млекопитающих. Рукокрылые: летучие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мыши. Грызуны. Хищные: собачьи, кошачьи. Ластоногие. Китообразные.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Парнокопытные. Особенности строения пищеварительной системы жвачных. Породы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крупного рогатого скота. Кабан. Домашние свиньи. Непарнокопытные. Дикая лошадь.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Породы домашних лошадей. Приматы. Роль млекопитающих в природе и в жизни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человека. Влияние деятельности человека на численность и видовое многообразие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млекопитающих, их охрана.</w:t>
      </w:r>
    </w:p>
    <w:p w:rsidR="003B20DA" w:rsidRPr="00F37332" w:rsidRDefault="00F37332" w:rsidP="00F3733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</w:t>
      </w:r>
      <w:r w:rsidR="003B20DA" w:rsidRPr="00F37332">
        <w:rPr>
          <w:rFonts w:ascii="Times New Roman" w:hAnsi="Times New Roman" w:cs="Times New Roman"/>
          <w:b/>
          <w:bCs/>
          <w:sz w:val="28"/>
          <w:szCs w:val="28"/>
        </w:rPr>
        <w:t>. Человек и его здоровье</w:t>
      </w:r>
    </w:p>
    <w:p w:rsidR="003B20DA" w:rsidRPr="00F37332" w:rsidRDefault="003B20D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332">
        <w:rPr>
          <w:rFonts w:ascii="Times New Roman" w:hAnsi="Times New Roman" w:cs="Times New Roman"/>
          <w:sz w:val="28"/>
          <w:szCs w:val="28"/>
        </w:rPr>
        <w:t>Анатомия, физиология и гигиена человека - науки, изучающие строение и функции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организма человека и условия сохранения его здоровья. Гигиенические аспекты охраны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окружающей среды.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Общий обзор организма человека. </w:t>
      </w:r>
      <w:r w:rsidRPr="00F37332">
        <w:rPr>
          <w:rFonts w:ascii="Times New Roman" w:hAnsi="Times New Roman" w:cs="Times New Roman"/>
          <w:sz w:val="28"/>
          <w:szCs w:val="28"/>
        </w:rPr>
        <w:t>Общее знакомство с организмом человека (органы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системы органов). Элементарные сведения о строении, функциях и размножении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>клеток.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Рефлекс. Краткие сведения о строении и функциях тканей. Ткани (эпителиальные,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соединительные, мышечные и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нервная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).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Опорно-двигательная система. </w:t>
      </w:r>
      <w:r w:rsidRPr="00F37332">
        <w:rPr>
          <w:rFonts w:ascii="Times New Roman" w:hAnsi="Times New Roman" w:cs="Times New Roman"/>
          <w:sz w:val="28"/>
          <w:szCs w:val="28"/>
        </w:rPr>
        <w:t>Значение опорно-двигательной системы. Строение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скелета человека. Соединения костей: неподвижные, </w:t>
      </w:r>
      <w:proofErr w:type="spellStart"/>
      <w:r w:rsidRPr="00F37332">
        <w:rPr>
          <w:rFonts w:ascii="Times New Roman" w:hAnsi="Times New Roman" w:cs="Times New Roman"/>
          <w:sz w:val="28"/>
          <w:szCs w:val="28"/>
        </w:rPr>
        <w:t>полуподвижные</w:t>
      </w:r>
      <w:proofErr w:type="spellEnd"/>
      <w:r w:rsidRPr="00F37332">
        <w:rPr>
          <w:rFonts w:ascii="Times New Roman" w:hAnsi="Times New Roman" w:cs="Times New Roman"/>
          <w:sz w:val="28"/>
          <w:szCs w:val="28"/>
        </w:rPr>
        <w:t xml:space="preserve"> суставы. Состав,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строение (макроскопическое) и рост костей в толщину. Мышцы, их строение и функции.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Нервная регуляция деятельности мышц. Движения в суставах. Рефлекторная дуга. Работа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мышц. Влияние ритма и нагрузки на работу мышц. Утомление мышц. Значение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физических упражнений для правильного формирования скелета и мышц.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Предупреждение искривления позвоночника и развития плоскостопия.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Кровь. </w:t>
      </w:r>
      <w:r w:rsidRPr="00F37332">
        <w:rPr>
          <w:rFonts w:ascii="Times New Roman" w:hAnsi="Times New Roman" w:cs="Times New Roman"/>
          <w:sz w:val="28"/>
          <w:szCs w:val="28"/>
        </w:rPr>
        <w:t>Внутренняя среда организма: кровь, тканевая жидкость, лимфа. Относительное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постоянство внутренней среды. Состав крови: плазма, форменные элементы. Группы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крови. Значение переливания крови. Свертывание крови как защитная реакция.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Эритроциты и лейкоциты, их строение и функции. Малокровие. Учение 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Мечникова о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защитных свойствах крови. Борьба с эпидемиями. Иммунитет.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Кровообращение. </w:t>
      </w:r>
      <w:r w:rsidRPr="00F37332">
        <w:rPr>
          <w:rFonts w:ascii="Times New Roman" w:hAnsi="Times New Roman" w:cs="Times New Roman"/>
          <w:sz w:val="28"/>
          <w:szCs w:val="28"/>
        </w:rPr>
        <w:t>Органы кровообращения: сердце и сосуды (артерии, капилляры, вены).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Большой и малый круги кровообращения. Сердце, его строение и работа. </w:t>
      </w:r>
      <w:proofErr w:type="spellStart"/>
      <w:r w:rsidRPr="00F37332">
        <w:rPr>
          <w:rFonts w:ascii="Times New Roman" w:hAnsi="Times New Roman" w:cs="Times New Roman"/>
          <w:sz w:val="28"/>
          <w:szCs w:val="28"/>
        </w:rPr>
        <w:t>Автоматия</w:t>
      </w:r>
      <w:proofErr w:type="spellEnd"/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сердца. Понятие о нервной и гуморальной регуляции деятельности сердца. Движение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крови по сосудам. Пульс. Кровяное давление. Гигиена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 xml:space="preserve"> системы.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Дыхание. </w:t>
      </w:r>
      <w:r w:rsidRPr="00F37332">
        <w:rPr>
          <w:rFonts w:ascii="Times New Roman" w:hAnsi="Times New Roman" w:cs="Times New Roman"/>
          <w:sz w:val="28"/>
          <w:szCs w:val="28"/>
        </w:rPr>
        <w:t>Значение дыхания. Органы дыхания, их строение и функция. Голосовой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аппарат. Газообмен в легких и тканях. Дыхательные движения. Понятия о жизненной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емкости легких. Понятие о гуморальной и нервной регуляции дыхания. Гигиена дыхания.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Пищеварение. </w:t>
      </w:r>
      <w:r w:rsidRPr="00F37332">
        <w:rPr>
          <w:rFonts w:ascii="Times New Roman" w:hAnsi="Times New Roman" w:cs="Times New Roman"/>
          <w:sz w:val="28"/>
          <w:szCs w:val="28"/>
        </w:rPr>
        <w:t>Питательные вещества и пищевые продукты. Пищеварение, ферменты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их роль в пищеварении. Строение органов пищеварения. Пищеварение в полости рта.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Глотание. Работы И.П.Павлова по изучению деятельности слюнных желез. Пищеварение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в желудке. Понятие о нервно-гуморальной регуляции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желудочного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332">
        <w:rPr>
          <w:rFonts w:ascii="Times New Roman" w:hAnsi="Times New Roman" w:cs="Times New Roman"/>
          <w:sz w:val="28"/>
          <w:szCs w:val="28"/>
        </w:rPr>
        <w:t>сокоотделения</w:t>
      </w:r>
      <w:proofErr w:type="spellEnd"/>
      <w:r w:rsidRPr="00F37332">
        <w:rPr>
          <w:rFonts w:ascii="Times New Roman" w:hAnsi="Times New Roman" w:cs="Times New Roman"/>
          <w:sz w:val="28"/>
          <w:szCs w:val="28"/>
        </w:rPr>
        <w:t>. Работы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Павлова по изучению пищеварения в желудке.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>Печень, поджелудочная железа и их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роль в пищеварении. Изменение питательных веществ в кишечнике. Всасывание. Гигиена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питания.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Обмен веществ. </w:t>
      </w:r>
      <w:r w:rsidRPr="00F37332">
        <w:rPr>
          <w:rFonts w:ascii="Times New Roman" w:hAnsi="Times New Roman" w:cs="Times New Roman"/>
          <w:sz w:val="28"/>
          <w:szCs w:val="28"/>
        </w:rPr>
        <w:t>Водно-солевой, белковый, жировой и углеводный обмен. Распад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окисление органических веще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етках. Ферменты. Пластический и энергетический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обмен - две стороны единого процесса обмена веществ. Обмен веществ между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организмом и окружающей средой. Норма питания. Значение правильного питания.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Витамины и их значение для организма.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Выделение. </w:t>
      </w:r>
      <w:r w:rsidRPr="00F37332">
        <w:rPr>
          <w:rFonts w:ascii="Times New Roman" w:hAnsi="Times New Roman" w:cs="Times New Roman"/>
          <w:sz w:val="28"/>
          <w:szCs w:val="28"/>
        </w:rPr>
        <w:t>Органы мочевыделительной системы. Функции почек. Значение выделения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продуктов обмена веществ.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Кожа. </w:t>
      </w:r>
      <w:r w:rsidRPr="00F37332">
        <w:rPr>
          <w:rFonts w:ascii="Times New Roman" w:hAnsi="Times New Roman" w:cs="Times New Roman"/>
          <w:sz w:val="28"/>
          <w:szCs w:val="28"/>
        </w:rPr>
        <w:t>Строение и функции кожи. Роль кожи в регуляции теплоотдачи. Закаливание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организма. Гигиена кожи и одежды.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Нервная система. Значение нервной системы. Строение и функции спинного мозга и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отделов головного мозга: продолговатого, среднего, промежуточного, мозжечка. Понятие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 вегетативной нервной системе. Большие полушария головного мозга. Значение коры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больших полушарий.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Анализаторы. Органы чувств. Значение органов чувств. Анализаторы. Строение и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функции органов зрения. Гигиена зрения. Строение и функции органа слуха. Гигиена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слуха.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Высшая нервная деятельность. Безусловные и условные рефлексы. Образование и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биологическое значение условных рефлексов. Торможение условных рефлексов. Роль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М.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Сеченова и И.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Павлова в создании учения о высшей нервной деятельности; его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сущность. Значение слова. Сознание и мышление человека как функции высших отделов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головного мозга. Антинаучность религиозных представлений о душе. Гигиена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физического и умственного труда. Режим труда и отдыха. Сон, его значение. Вредное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влияние курения и употребления спиртных напитков на нервную систему.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Железы внутренней секреции. Значение желез внутренней секреции. Понятие о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гормонах. Роль гуморальной регуляции в организме.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Развитие человеческого организма. Воспроизведение организмов. Половые железы и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половые клетки. Оплодотворение. Развитие зародыша человека. Особенности развития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детского и юношеского организмов.</w:t>
      </w:r>
    </w:p>
    <w:p w:rsidR="003B20DA" w:rsidRPr="00F37332" w:rsidRDefault="00F37332" w:rsidP="00F3733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</w:t>
      </w:r>
      <w:r w:rsidR="003B20DA" w:rsidRPr="00F37332">
        <w:rPr>
          <w:rFonts w:ascii="Times New Roman" w:hAnsi="Times New Roman" w:cs="Times New Roman"/>
          <w:b/>
          <w:bCs/>
          <w:sz w:val="28"/>
          <w:szCs w:val="28"/>
        </w:rPr>
        <w:t>. Общая биология</w:t>
      </w:r>
    </w:p>
    <w:p w:rsidR="003E57A0" w:rsidRDefault="003B20D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332">
        <w:rPr>
          <w:rFonts w:ascii="Times New Roman" w:hAnsi="Times New Roman" w:cs="Times New Roman"/>
          <w:bCs/>
          <w:sz w:val="28"/>
          <w:szCs w:val="28"/>
        </w:rPr>
        <w:lastRenderedPageBreak/>
        <w:t>Общая биология - предмет об основных закономерностях жизненных явлений. Значение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биологии для медицины, сельского хозяйства и других отраслей народного хозяйства.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Эволюционное учение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Краткие сведения о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додарвиновском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периоде развития биологии. Основные положения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эволюционного учения Ч.</w:t>
      </w:r>
      <w:r w:rsid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Дарвина. Значение теории эволюции для развития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естествознания.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Критерии вида. Популяция - единица вида и эволюции. Понятие сорта растений и породы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животных.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Движущие силы эволюции: наследственность, борьба за существование, изменчивость,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естественный отбор. Ведущая роль естественного отбора в эволюции.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Искусственный отбор и наследственная изменчивость - основа выведения пород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домашних животных и сортов культурных растений. Создание новых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высокопродуктивных пород животных и сортов растений.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Возникновение приспособлений. Относительный характер приспособленности.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Микроэволюция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>. Видообразование.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Результаты эволюции: приспособленность организмов, многообразие видов.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Использование теории эволюции в сельскохозяйственной практике и в деле охраны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природы.</w:t>
      </w:r>
      <w:r w:rsidR="00675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Развитие органического мира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>Доказательства эволюции органического мира. Главные направления эволюции.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Ароморфоз,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идеоадаптация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>. Соотношение различных направлений эволюции.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Биологический прогресс и регресс. Краткая история развития органического мира.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Основные ароморфозы в эволюции органического мира.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Основные направления эволюции покрытосеменных, насекомых, птиц и млекопитающих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 кайнозойскую эру.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Влияние деятельности человека на многообразие видов, природные сообщества, их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охрана.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Происхождение человека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>Ч.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Дарвин о происхождении человека от животных.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Движущие силы антропогенеза: социальные и биологические факторы. Ведущая роль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законов общественной жизни в социальном прогрессе человечества.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Древнейшие, древние и ископаемые люди современного типа.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Человеческие расы, их происхождение и единство. Антинаучная, реакционная сущность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социального дарвинизма и расизма.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Основы экологии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Предмет и задачи экологии, математическое </w:t>
      </w:r>
      <w:r w:rsidRPr="00F37332">
        <w:rPr>
          <w:rFonts w:ascii="Times New Roman" w:hAnsi="Times New Roman" w:cs="Times New Roman"/>
          <w:bCs/>
          <w:sz w:val="28"/>
          <w:szCs w:val="28"/>
        </w:rPr>
        <w:lastRenderedPageBreak/>
        <w:t>моделирование в экологии. Экологические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факторы. Деятельность человека как экологический фактор. Комплексное воздействие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факторов на организм. Ограничивающие факторы. Фотопериодизм. Вид, его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экологическая характеристика.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Популяция. Факторы, вызывающие изменение численности популяций, способы ее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регулирования.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Рациональное использование видов, сохранение их разнообразия.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Биогеоценоз. Взаимосвязи популяций в биогеоценозе. Цепи питания. Правило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экологической пирамиды.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Саморегуляция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. Смена биогеоценозов.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Агроценозы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>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Повышение продуктивности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агроценозов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на основе мелиорации земель, внедрения новых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технологий выращивания растений.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Охрана биогеоценозов.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Основы учения о биосфере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Биосфера и ее границы. Биомасса поверхности суши, Мирового океана, почвы. Живое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вещество, его газовая, концентрационная, окислительная и восстановительная функции.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Круговорот веществ и превращение энергии в биосфере. В.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Вернадский 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возникновении биосферы.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Основы цитологии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Основные положения клеточной теории. Клетка - структурная и функциональная единица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живого. Строение и функция ядра, цитоплазмы и ее основных органоидов. Особенности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строения клеток прокариот, эукариот.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Содержание химических элементов в клетке. Вода и другие неорганические вещества, их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роль в жизнедеятельности клетки. Органические вещества: липиды, АТФ, биополимеры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(углеводы, белки, нуклеиновые кислоты), их роль в клетке. Ферменты, их роль в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процессах жизнедеятельности. Самоудвоение ДНК.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Обмен веществ и превращение энергии - основа жизнедеятельности клетки.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Энергетический обмен в клетке и его сущность. Значение АТФ в энергетическом обмене.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Пластический обмен. Фотосинтез. Пути повышения продуктивности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сельскохозяйственных растений. Биосинтез белков. Ген и его роль в биосинтезе.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Код ДНК. Реакции матричного синтеза. Взаимосвязь процессов пластического 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энергетического обмена.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Вирусы, особенности их строения и жизнедеятельности.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Размножение и индивидуальное развитие организмов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Деление клетки, мейоз и оплодотворение - основа размножения и </w:t>
      </w:r>
      <w:r w:rsidRPr="00F37332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индивидуального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развития организмов. Подготовка клетки к делению. Удвоение молекул ДНК. Хромосомы,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их гаплоидный и диплоидный набор, постоянство числа и формы.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Деление клетки и его значение.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Половое и бесполое размножение организмов. Половые клетки. Мейоз. Развитие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яйцеклеток и сперматозоидов. Оплодотворение.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Развитие зародыша (на примере животных). Постэмбриональное развитие. Вредное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влияние алкоголя и никотина на развитие организма человека.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Возникновение жизни на Земле.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Основы генетики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Основные закономерности наследственности и изменчивости организмов и их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цитологические основы.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Предмет, задачи и методы генетики.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Мон</w:t>
      </w:r>
      <w:proofErr w:type="gramStart"/>
      <w:r w:rsidRPr="00F37332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дигибридное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скрещивание. Законы наследственности, установленные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Г.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Менделем. Доминантные и рецессивные признаки. Аллельные гены. Фенотип и генотип.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Гомозигота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гетерозигота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>. Единообразие первого поколения.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Промежуточный характер наследования. Закон расщепления признаков. Статистический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характер явлений расщепления. Цитологические основы единообразия первого поколения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 расщепления признаков во втором поколении. Закон независимого наследования и его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цитологические основы.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Сцепленное наследование. Нарушение сцепления. Перекрест хромосом.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Генотип как целостная исторически сложившаяся система. Генетика пола. Хромосомная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теория наследственности.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Значение генетики для медицины и здравоохранения. Вредное влияние никотина,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алкоголя и других наркотических веществ на наследственность человека.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Роль генотипа и условий внешней среды в формировании фенотипа.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Модификационная</w:t>
      </w:r>
      <w:proofErr w:type="spellEnd"/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изменчивость. Норма реакции. Статистические закономерности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модификационной</w:t>
      </w:r>
      <w:proofErr w:type="spellEnd"/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изменчивости.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Мутации, их причины. Закон гомологических рядов в наследственной изменчивости.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Н.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Вавилов. Экспериментальное получение мутаций.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Мутации как материал для искусственного и естественного отбора. Загрязнение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природной среды мутагенами и его последствия.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Генетика и теория эволюции. Генетика популяций. Формы естественного отбора: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37332">
        <w:rPr>
          <w:rFonts w:ascii="Times New Roman" w:hAnsi="Times New Roman" w:cs="Times New Roman"/>
          <w:bCs/>
          <w:sz w:val="28"/>
          <w:szCs w:val="28"/>
        </w:rPr>
        <w:t>движущий</w:t>
      </w:r>
      <w:proofErr w:type="gram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и стабилизирующий.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Основы селекции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Генетические основы селекции растений, животных и </w:t>
      </w:r>
      <w:r w:rsidRPr="00F37332">
        <w:rPr>
          <w:rFonts w:ascii="Times New Roman" w:hAnsi="Times New Roman" w:cs="Times New Roman"/>
          <w:bCs/>
          <w:sz w:val="28"/>
          <w:szCs w:val="28"/>
        </w:rPr>
        <w:lastRenderedPageBreak/>
        <w:t>микроорганизмов.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Задачи современной селекции. Н.И.Вавилов о происхождении культурных растений.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Значение исходного материала для селекции.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Селекция растений. Основные методы селекции: гибридизация и искусственный отбор.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Роль естественного отбора в селекции. Самоопыление перекрестно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опыляемых растений.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Гетерозис.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Полиплодия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и отдаленная гибридизация. Достижения селекции растений.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Селекция животных. Типы скрещивания и методы разведения. Метод анализа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наследственных хозяйственно-ценных признаков у животных-производителей.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Отдаленная гибридизация домашних животных.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Селекция бактерий, грибов, ее значение для микробиологической промышленности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(получение антибиотиков, ферментных препаратов, кормовых дрожжей и др.). Основные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направления биотехнологии (микробиологическая промышленность, генная и клеточная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инженерия).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Биосфера и научно-технический прогресс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Биосфера в период научно-технического прогресса и здоровье человека. Проблемы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окружающей среды: защита от загрязнения, сохранения эталонов и памятников природы,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видового разнообразия, биоценозов, ландшафтов.</w:t>
      </w:r>
    </w:p>
    <w:p w:rsidR="00BD5E77" w:rsidRDefault="00BD5E77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451" w:rsidRPr="00A27451" w:rsidRDefault="00A27451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451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A27451">
        <w:rPr>
          <w:rFonts w:ascii="Times New Roman" w:hAnsi="Times New Roman" w:cs="Times New Roman"/>
          <w:b/>
          <w:bCs/>
          <w:sz w:val="28"/>
          <w:szCs w:val="28"/>
        </w:rPr>
        <w:tab/>
        <w:t>Рекомендуемая литература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 xml:space="preserve">Биология / А.А. Каменский, А.И. Ким, Л.Л. Великанов и др. М.: АСТ: СЛОВО: </w:t>
      </w: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Полиграфиздат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>, 2010. 640 с. (Серия «Высшее образование»)</w:t>
      </w:r>
      <w:r w:rsidR="00E77A4A" w:rsidRPr="00E77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A4A" w:rsidRPr="00A27451">
        <w:rPr>
          <w:rFonts w:ascii="Times New Roman" w:hAnsi="Times New Roman" w:cs="Times New Roman"/>
          <w:bCs/>
          <w:sz w:val="28"/>
          <w:szCs w:val="28"/>
        </w:rPr>
        <w:t>2011.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Биология: Пособие для поступающих в вузы</w:t>
      </w:r>
      <w:proofErr w:type="gramStart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/ П</w:t>
      </w:r>
      <w:proofErr w:type="gramEnd"/>
      <w:r w:rsidRPr="00A27451">
        <w:rPr>
          <w:rFonts w:ascii="Times New Roman" w:hAnsi="Times New Roman" w:cs="Times New Roman"/>
          <w:bCs/>
          <w:sz w:val="28"/>
          <w:szCs w:val="28"/>
        </w:rPr>
        <w:t>од ред. Н.В. Чебышева. - М.: Новая волна, 2013.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Болгова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И.В. Сборник задач по общей биологии </w:t>
      </w:r>
      <w:proofErr w:type="gramStart"/>
      <w:r w:rsidRPr="00A27451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поступающих в вузы / И.В. </w:t>
      </w: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Болгова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>, - М.: Оникс, 2006.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 xml:space="preserve">Большой справочник для школьников и поступающих в вузы / А. С. Батуев, М. А. </w:t>
      </w: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Гуленкова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, А. Г. </w:t>
      </w: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Еленевский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и др. - М.</w:t>
      </w:r>
      <w:proofErr w:type="gramStart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Дрофа, 1999.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Захаров В.Б., Мамонтов С.Г., Сонин Н.И., Захарова Е.Т. Биология. Общая биология. Профильный уровень. 10 класс. М.: Дрофа, 2011.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lastRenderedPageBreak/>
        <w:t>Захаров В.Б., Мамонтов С.Г., Сонин Н.И., Захарова Е.Т. Биология. Общая биология. Профильный уровень. 11 класс. М.: Дрофа, 2011.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 xml:space="preserve">Каменский А.А., </w:t>
      </w: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Криксунов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Е.А., Пасечник В.В. Биология. Общая биология. 10–11 классы. М.: Дрофа, 2011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Колесов Д.В., Маш Р.Д., Беляев И.Н. Биология. Человек. 8 класс. М.: Дрофа, 2011.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Латюшин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В.В., Шапкин В.А. Биология. Животные. 7 класс. М.: Дрофа,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Пасечник В.В. Биология. Бактерии, грибы, растения. 6 класс. М.: Дрофа, 2011.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Шахович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В.Н. Общая биология. Блок-схемы, таблицы, рисунки: Учебное пособие. - М.: Книжный Дом, 2006.</w:t>
      </w:r>
    </w:p>
    <w:p w:rsidR="00A27451" w:rsidRPr="00A27451" w:rsidRDefault="00A27451" w:rsidP="00A27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451" w:rsidRPr="00A27451" w:rsidRDefault="00A27451" w:rsidP="00A27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Электронные ресурсы:</w:t>
      </w:r>
    </w:p>
    <w:p w:rsidR="00A27451" w:rsidRPr="00A27451" w:rsidRDefault="00A27451" w:rsidP="00A27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http://www.nsu.ru/icen/grants/i4biol/</w:t>
      </w:r>
    </w:p>
    <w:p w:rsidR="00BD5E77" w:rsidRDefault="00A27451" w:rsidP="00A27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http://www.curator.ru/e-books/bl.html</w:t>
      </w:r>
    </w:p>
    <w:p w:rsidR="00BD5E77" w:rsidRDefault="00BD5E77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E77" w:rsidRDefault="00BD5E77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7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B3A"/>
    <w:multiLevelType w:val="multilevel"/>
    <w:tmpl w:val="945E5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814EF8"/>
    <w:multiLevelType w:val="hybridMultilevel"/>
    <w:tmpl w:val="9D58C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DA"/>
    <w:rsid w:val="0005626A"/>
    <w:rsid w:val="000E67B4"/>
    <w:rsid w:val="003A315C"/>
    <w:rsid w:val="003B20DA"/>
    <w:rsid w:val="003D5094"/>
    <w:rsid w:val="003E57A0"/>
    <w:rsid w:val="004B017D"/>
    <w:rsid w:val="00540C6C"/>
    <w:rsid w:val="0066729F"/>
    <w:rsid w:val="00675936"/>
    <w:rsid w:val="006A6639"/>
    <w:rsid w:val="006F2F99"/>
    <w:rsid w:val="00726343"/>
    <w:rsid w:val="00730A07"/>
    <w:rsid w:val="0074232C"/>
    <w:rsid w:val="00781F12"/>
    <w:rsid w:val="007C3F6F"/>
    <w:rsid w:val="008254E5"/>
    <w:rsid w:val="00886079"/>
    <w:rsid w:val="008E2DDB"/>
    <w:rsid w:val="00945881"/>
    <w:rsid w:val="009629A3"/>
    <w:rsid w:val="00A27451"/>
    <w:rsid w:val="00AE3EF3"/>
    <w:rsid w:val="00BB6D52"/>
    <w:rsid w:val="00BD5E77"/>
    <w:rsid w:val="00C26FDB"/>
    <w:rsid w:val="00CA444E"/>
    <w:rsid w:val="00CF224B"/>
    <w:rsid w:val="00D317F7"/>
    <w:rsid w:val="00E06536"/>
    <w:rsid w:val="00E77A4A"/>
    <w:rsid w:val="00F37332"/>
    <w:rsid w:val="00F84F19"/>
    <w:rsid w:val="00F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A0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C26F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DB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BD5E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D5E77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A27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A0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C26F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DB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BD5E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D5E77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A2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16</Pages>
  <Words>4065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Приёмная комиссия</cp:lastModifiedBy>
  <cp:revision>25</cp:revision>
  <dcterms:created xsi:type="dcterms:W3CDTF">2015-04-22T09:25:00Z</dcterms:created>
  <dcterms:modified xsi:type="dcterms:W3CDTF">2019-10-15T09:38:00Z</dcterms:modified>
</cp:coreProperties>
</file>