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C3" w:rsidRDefault="00896CC3" w:rsidP="00E54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C3">
        <w:rPr>
          <w:rFonts w:ascii="Times New Roman" w:hAnsi="Times New Roman" w:cs="Times New Roman"/>
          <w:b/>
          <w:sz w:val="28"/>
          <w:szCs w:val="28"/>
        </w:rPr>
        <w:t xml:space="preserve">СПИСОК УЧАСТНИКОВ СЕКЦИИ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896C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5010" w:rsidRPr="00AC2588" w:rsidRDefault="00B46CDC" w:rsidP="00E54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88">
        <w:rPr>
          <w:rFonts w:ascii="Times New Roman" w:hAnsi="Times New Roman" w:cs="Times New Roman"/>
          <w:b/>
          <w:sz w:val="28"/>
          <w:szCs w:val="28"/>
        </w:rPr>
        <w:t>«Актуальные проблем</w:t>
      </w:r>
      <w:r w:rsidR="009A738D" w:rsidRPr="00AC2588">
        <w:rPr>
          <w:rFonts w:ascii="Times New Roman" w:hAnsi="Times New Roman" w:cs="Times New Roman"/>
          <w:b/>
          <w:sz w:val="28"/>
          <w:szCs w:val="28"/>
        </w:rPr>
        <w:t>ы развития государства и права»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32"/>
        <w:gridCol w:w="2262"/>
        <w:gridCol w:w="5761"/>
        <w:gridCol w:w="2693"/>
        <w:gridCol w:w="3402"/>
      </w:tblGrid>
      <w:tr w:rsidR="00AC2588" w:rsidRPr="00AC2588" w:rsidTr="00AC2588">
        <w:tc>
          <w:tcPr>
            <w:tcW w:w="732" w:type="dxa"/>
          </w:tcPr>
          <w:p w:rsidR="00AC2588" w:rsidRPr="00AC2588" w:rsidRDefault="00AC2588" w:rsidP="00E54398">
            <w:pPr>
              <w:rPr>
                <w:sz w:val="26"/>
                <w:szCs w:val="26"/>
              </w:rPr>
            </w:pPr>
          </w:p>
          <w:p w:rsidR="00AC2588" w:rsidRPr="00AC2588" w:rsidRDefault="00AC2588" w:rsidP="0061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62" w:type="dxa"/>
          </w:tcPr>
          <w:p w:rsidR="00AC2588" w:rsidRPr="00AC2588" w:rsidRDefault="00AC2588" w:rsidP="0061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761" w:type="dxa"/>
          </w:tcPr>
          <w:p w:rsidR="00AC2588" w:rsidRPr="00AC2588" w:rsidRDefault="00AC2588" w:rsidP="0061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статья</w:t>
            </w:r>
          </w:p>
        </w:tc>
        <w:tc>
          <w:tcPr>
            <w:tcW w:w="2693" w:type="dxa"/>
          </w:tcPr>
          <w:p w:rsidR="00AC2588" w:rsidRPr="00AC2588" w:rsidRDefault="00AC2588" w:rsidP="0061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b/>
                <w:sz w:val="26"/>
                <w:szCs w:val="26"/>
              </w:rPr>
              <w:t>Место учебы/работы</w:t>
            </w:r>
          </w:p>
        </w:tc>
        <w:tc>
          <w:tcPr>
            <w:tcW w:w="3402" w:type="dxa"/>
          </w:tcPr>
          <w:p w:rsidR="00AC2588" w:rsidRPr="00AC2588" w:rsidRDefault="00AC2588" w:rsidP="0061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C25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Должность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61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2234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b/>
                <w:sz w:val="26"/>
                <w:szCs w:val="26"/>
              </w:rPr>
              <w:t>Далецкий Ч.Б.</w:t>
            </w:r>
          </w:p>
          <w:p w:rsidR="00AC2588" w:rsidRPr="00AC2588" w:rsidRDefault="00AC2588" w:rsidP="002234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61" w:type="dxa"/>
          </w:tcPr>
          <w:p w:rsidR="00AC2588" w:rsidRPr="00AC2588" w:rsidRDefault="00AC2588" w:rsidP="002234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b/>
                <w:sz w:val="26"/>
                <w:szCs w:val="26"/>
              </w:rPr>
              <w:t>Потенциал гуманитариев – на службу времени</w:t>
            </w:r>
          </w:p>
        </w:tc>
        <w:tc>
          <w:tcPr>
            <w:tcW w:w="2693" w:type="dxa"/>
          </w:tcPr>
          <w:p w:rsidR="00AC2588" w:rsidRPr="00AC2588" w:rsidRDefault="00AC2588" w:rsidP="0061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b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 w:rsidP="002234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доктор философских наук, профессор, </w:t>
            </w:r>
          </w:p>
          <w:p w:rsidR="00AC2588" w:rsidRPr="00AC2588" w:rsidRDefault="00AC2588" w:rsidP="002234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b/>
                <w:sz w:val="26"/>
                <w:szCs w:val="26"/>
              </w:rPr>
              <w:t>ректор НОУ ВПО «МИЭПП»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Агаджанян М. А.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Историческое развитие уголовной ответственности за хулиганство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Агафонова А.А.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Политические права и свободы в России: содержание и реальность обеспечения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Гаврин Д.А.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Актуальность правового урегулирования объектов незавершенного строительства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5A50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Зеленщиков А. В.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ЗАЩИТА ПРАВ СТРАХОВАТЕЛЯ В ДОГОВОРЕ ОБЯЗАТЕЛЬНОГО СТРАХОВАНИЯ ГРАЖДАНСКОЙ ОТВЕТСТВЕННОСТИ ВЛАДЕЛЬЦЕВ ТРАНСПОРТНЫХ СРЕДСТВ В РОССИЙСКОЙ ФЕДЕРАЦИИ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Каламова Ю. Б.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Теоретико-методологические аспекты соотношения категорий «гарантия права на судебную защиту» и «гарантия защиты права» в рамках системного анализа института третейского решения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Калюжная Е.И.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Конституционный суд и его роль в становлении правового государства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Кельмишкайт В.О.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Коррупция в России: причины, состояние, способы противодействия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Ким Е.Б.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Внешние функции государства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Корнеева С.Б.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ПЕРСПЕКТИВЫ РАЗВИТИЯ ДОГОВОРА ФИНАНСИРОВАНИЯ  ПОД УСТУПКУ ДЕНЕЖНОГО ТРЕБОВАНИЯ (ФАКТОРИНГА) В РФ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Кочетова Д.Р.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Право на защиту от безработицы. Состояние и пути решения.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Кубарь И. И.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Основные способы защиты прав граждан-участников долевого строительства на современном этапе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доцент кафедры гражданско-правовых дисциплин МИЭПП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6C7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Кузьмин М.А.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ПРОБЛЕМЫ РЕАЛИЗАЦИИ ПРИНЦИПА СОСТЯЗАТЕЛЬНОСТИ В УГОЛОВНОМ ПРОЦЕССЕ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юридических наук, зав. кафедры уголовно – правовых дисциплин 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Кузьмина В. М.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Судебное представительство в Российской империи в период абсолютизма</w:t>
            </w:r>
          </w:p>
        </w:tc>
        <w:tc>
          <w:tcPr>
            <w:tcW w:w="2693" w:type="dxa"/>
          </w:tcPr>
          <w:p w:rsidR="00AC2588" w:rsidRPr="00AC2588" w:rsidRDefault="00AC2588" w:rsidP="005C4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Российская академия правосудия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аспирант кафедры истории права и государства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академии правосудия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Курбонов Э.Р.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Основные принципы улучшения мелиоративного состояния сельскохозяйственных земель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Ташкентский государственный юридический университет, г.Ташкент, Узбекистан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Преподаватель кафедры Экологического и аграрного права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Лучкинская Т.А.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Роль постановлений Пленумов Верховного Суда РФ, Высшего Арбитражного Суда РФ, постановлений Конституционного Суда РФ, судебной практики в применении гражданского законодательства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Стерлитамакский Филиал ФГБОУ ВПО БашГУ,г.Стерлитамак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Макарова Д. В.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Правонарушение: понятие, причины, тенденции в современной России.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Максимов И. А.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АКТУАЛЬНОСТЬ МЕЖДУНАРОДНО-ПРАВОВОГО СОТРУДНИЧЕСТВА В АРКТИЧЕСКОМ РЕГИОНЕ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Максимов О. В.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 xml:space="preserve">Внесудебная экспертиза </w:t>
            </w:r>
          </w:p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как самостоятельный элемент права на справедливое судебное разбирательство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Нашапигов А. Н.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Проблемы развития правовой культуры России.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Прибылова А.В.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Проблемы юридической техники в процессе правотворчества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Рылушкин А. С.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Потенциал развития демократии в России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Савова В.С.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Таможенное декларирование товаров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Салтыкова К. С.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Явление гомонегативизма в современном обществе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Семёнова В. В.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Создание трудовых бирж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Стерлитамакский Филиал ФГБОУ ВПО БашГУ,г.Стерлитамак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Сигитова Е. А.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Злоупотребление служебной деятельностью представителей правоохранительных органов и меры их предотвращения.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Смагло А. А.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ЗАЩИТА ПРАВ УЧАСТНИКОВ ДОЛЕВОГО СТРОИТЕЛЬСТВА ПРИ БАНКРОТСТВЕ ЗАСТРОЙЩИКА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Татынова А. Г.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О соотношении двух начал в системе местного самоуправления: государственной и общественной власти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Тимакова А.И.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ГРАЖДАНСКО-ПРАВОВЫЕ ПРОБЛЕМЫ АРМИИ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Топилдиев В.Р.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 xml:space="preserve">Правовая характеристика частной собственности хозяйственных товариществ как отдельного вида юридических  лиц в условиях рыночных </w:t>
            </w:r>
            <w:r w:rsidRPr="00AC2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 в Республике Узбекистан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Национальный университет Узбекистана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юридических наук, доцент кафедры «Гражданского право и </w:t>
            </w:r>
            <w:r w:rsidRPr="00AC2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гражданского процесса»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Умаров Д. М., Скрипников Н. К.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Эколого-правовое обеспечение предпринимательской деятельности в Республике Узбекистан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Ташкентский государственный юридический университет, г.Ташкент, Узбекистан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кафедрой Экологического и аграрного права, к.ю.н.  </w:t>
            </w:r>
          </w:p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Доцент кафедры Экологического и аграрного права, к.ю.н.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Филинский К.А.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Особенности управления некоммерческими организациями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Хиль Э.В.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Современные подходы к определению понятия юридической ответственности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Шевченко В. Ю.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 определения объекта преступления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МИЭПП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Эсанова З.Н.</w:t>
            </w:r>
          </w:p>
        </w:tc>
        <w:tc>
          <w:tcPr>
            <w:tcW w:w="5761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Цели и задачи доказывания в судах по гражданским делам (на основании Гражданского процессуального Кодекса Республики Узбекистан)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Ташкентский государственный юридический университет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Заведующей кафедрой «Гражданско-процессуальное и хозяйственно-процессуальное право» Ташкентского государственного юридического университета, доктор юридических наук, доцент</w:t>
            </w:r>
          </w:p>
        </w:tc>
      </w:tr>
      <w:tr w:rsidR="00AC2588" w:rsidRPr="00AC2588" w:rsidTr="00AC2588">
        <w:tc>
          <w:tcPr>
            <w:tcW w:w="732" w:type="dxa"/>
          </w:tcPr>
          <w:p w:rsidR="00AC2588" w:rsidRPr="00AC2588" w:rsidRDefault="00AC2588" w:rsidP="009A7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C2588" w:rsidRPr="00AC2588" w:rsidRDefault="00AC2588" w:rsidP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Ягафарова А. И.</w:t>
            </w:r>
          </w:p>
        </w:tc>
        <w:tc>
          <w:tcPr>
            <w:tcW w:w="5761" w:type="dxa"/>
          </w:tcPr>
          <w:p w:rsidR="00AC2588" w:rsidRPr="00AC2588" w:rsidRDefault="00AC2588" w:rsidP="003B0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Проблемы правосубъектности юридического лица</w:t>
            </w:r>
          </w:p>
        </w:tc>
        <w:tc>
          <w:tcPr>
            <w:tcW w:w="2693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Стерлитамакский Филиал ФГБОУ ВПО БашГУ,г.Стерлитамак</w:t>
            </w:r>
          </w:p>
        </w:tc>
        <w:tc>
          <w:tcPr>
            <w:tcW w:w="3402" w:type="dxa"/>
          </w:tcPr>
          <w:p w:rsidR="00AC2588" w:rsidRPr="00AC2588" w:rsidRDefault="00AC2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588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</w:tr>
    </w:tbl>
    <w:p w:rsidR="00AC2588" w:rsidRDefault="00AC2588" w:rsidP="00E54398"/>
    <w:sectPr w:rsidR="00AC2588" w:rsidSect="00312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651"/>
    <w:multiLevelType w:val="hybridMultilevel"/>
    <w:tmpl w:val="278C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93"/>
    <w:rsid w:val="000506E7"/>
    <w:rsid w:val="002234B7"/>
    <w:rsid w:val="002D07E9"/>
    <w:rsid w:val="0031231D"/>
    <w:rsid w:val="003B0921"/>
    <w:rsid w:val="003B570A"/>
    <w:rsid w:val="00477833"/>
    <w:rsid w:val="005A5010"/>
    <w:rsid w:val="005C450E"/>
    <w:rsid w:val="006C7BF3"/>
    <w:rsid w:val="007E2F8C"/>
    <w:rsid w:val="00896CC3"/>
    <w:rsid w:val="009A738D"/>
    <w:rsid w:val="00A675F1"/>
    <w:rsid w:val="00AC2588"/>
    <w:rsid w:val="00B46CDC"/>
    <w:rsid w:val="00BC3F1F"/>
    <w:rsid w:val="00E54398"/>
    <w:rsid w:val="00E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 4</dc:creator>
  <cp:keywords/>
  <dc:description/>
  <cp:lastModifiedBy>ДПО 4</cp:lastModifiedBy>
  <cp:revision>19</cp:revision>
  <cp:lastPrinted>2014-04-28T11:37:00Z</cp:lastPrinted>
  <dcterms:created xsi:type="dcterms:W3CDTF">2014-04-22T11:54:00Z</dcterms:created>
  <dcterms:modified xsi:type="dcterms:W3CDTF">2014-04-29T07:52:00Z</dcterms:modified>
</cp:coreProperties>
</file>